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jc w:val="right"/>
      </w:pPr>
      <w:r>
        <w:rPr>
          <w:b/>
        </w:rPr>
        <w:t xml:space="preserve">Nederlandvve.nl</w:t>
      </w:r>
    </w:p>
    <w:p>
      <w:pPr>
        <w:pStyle w:val="Title"/>
      </w:pPr>
      <w:r>
        <w:rPr/>
        <w:t xml:space="preserve">Model incassomachtiging VvE</w:t>
      </w:r>
    </w:p>
    <w:p>
      <w:pPr>
        <w:pStyle w:val="Subtitle"/>
      </w:pPr>
      <w:r>
        <w:rPr/>
        <w:t xml:space="preserve">Voorbeeldbesluit voor situaties waarin de vergadering het bestuur voor een incassoprocedure moet of wil machtigen.</w:t>
      </w:r>
    </w:p>
    <w:tbl>
      <w:tblPr>
        <w:tblW w:w="0" w:type="auto"/>
        <w:tblBorders>
          <w:top w:val="nil"/>
          <w:left w:val="nil"/>
          <w:bottom w:val="nil"/>
          <w:right w:val="nil"/>
          <w:insideH w:val="nil"/>
          <w:insideV w:val="nil"/>
        </w:tblBorders>
      </w:tblPr>
      <w:tr>
        <w:tc>
          <w:tcPr>
            <w:shd w:fill="EAF0F3"/>
            <w:tcMar>
              <w:top w:w="150" w:type="dxa"/>
              <w:left w:w="180" w:type="dxa"/>
              <w:bottom w:w="150" w:type="dxa"/>
              <w:right w:w="180" w:type="dxa"/>
            </w:tcMar>
          </w:tcPr>
          <w:p>
            <w:pPr/>
            <w:r>
              <w:rPr/>
              <w:t xml:space="preserve">Een afzonderlijke incassomachtiging is niet bij iedere VvE nodig. Controleer de eigen splitsingsakte. MR2006, MR2017 en het Modelreglement Kleine VvE 2021 bevatten een expliciete uitzondering voor incassoprocedures.</w:t>
            </w:r>
          </w:p>
        </w:tc>
      </w:tr>
    </w:tbl>
    <w:tbl>
      <w:tblPr>
        <w:tblW w:w="0" w:type="auto"/>
        <w:tblBorders>
          <w:top w:val="single" w:sz="4" w:color="D8E0E5"/>
          <w:left w:val="single" w:sz="4" w:color="D8E0E5"/>
          <w:bottom w:val="single" w:sz="4" w:color="D8E0E5"/>
          <w:right w:val="single" w:sz="4" w:color="D8E0E5"/>
          <w:insideH w:val="single" w:sz="4" w:color="D8E0E5"/>
          <w:insideV w:val="single" w:sz="4" w:color="D8E0E5"/>
        </w:tblBorders>
      </w:tblPr>
      <w:tr>
        <w:tc>
          <w:tcPr>
            <w:tcW w:w="2800" w:type="dxa"/>
            <w:shd w:fill="EAF0F3"/>
            <w:tcMar>
              <w:top w:w="90" w:type="dxa"/>
              <w:left w:w="110" w:type="dxa"/>
              <w:bottom w:w="90" w:type="dxa"/>
              <w:right w:w="110" w:type="dxa"/>
            </w:tcMar>
          </w:tcPr>
          <w:p>
            <w:pPr/>
            <w:r>
              <w:rPr>
                <w:b/>
              </w:rPr>
              <w:t xml:space="preserve">Naam VvE</w:t>
            </w:r>
          </w:p>
        </w:tc>
        <w:tc>
          <w:tcPr>
            <w:tcW w:w="6000" w:type="dxa"/>
            <w:tcMar>
              <w:top w:w="90" w:type="dxa"/>
              <w:left w:w="110" w:type="dxa"/>
              <w:bottom w:w="90" w:type="dxa"/>
              <w:right w:w="110" w:type="dxa"/>
            </w:tcMar>
          </w:tcPr>
          <w:p>
            <w:pPr/>
            <w:r>
              <w:rPr/>
              <w:t xml:space="preserve">[naam VvE]</w:t>
            </w:r>
          </w:p>
        </w:tc>
      </w:tr>
      <w:tr>
        <w:tc>
          <w:tcPr>
            <w:tcW w:w="2800" w:type="dxa"/>
            <w:shd w:fill="EAF0F3"/>
            <w:tcMar>
              <w:top w:w="90" w:type="dxa"/>
              <w:left w:w="110" w:type="dxa"/>
              <w:bottom w:w="90" w:type="dxa"/>
              <w:right w:w="110" w:type="dxa"/>
            </w:tcMar>
          </w:tcPr>
          <w:p>
            <w:pPr/>
            <w:r>
              <w:rPr>
                <w:b/>
              </w:rPr>
              <w:t xml:space="preserve">Datum vergadering</w:t>
            </w:r>
          </w:p>
        </w:tc>
        <w:tc>
          <w:tcPr>
            <w:tcW w:w="6000" w:type="dxa"/>
            <w:tcMar>
              <w:top w:w="90" w:type="dxa"/>
              <w:left w:w="110" w:type="dxa"/>
              <w:bottom w:w="90" w:type="dxa"/>
              <w:right w:w="110" w:type="dxa"/>
            </w:tcMar>
          </w:tcPr>
          <w:p>
            <w:pPr/>
            <w:r>
              <w:rPr/>
              <w:t xml:space="preserve">[dd-mm-jjjj]</w:t>
            </w:r>
          </w:p>
        </w:tc>
      </w:tr>
      <w:tr>
        <w:tc>
          <w:tcPr>
            <w:tcW w:w="2800" w:type="dxa"/>
            <w:shd w:fill="EAF0F3"/>
            <w:tcMar>
              <w:top w:w="90" w:type="dxa"/>
              <w:left w:w="110" w:type="dxa"/>
              <w:bottom w:w="90" w:type="dxa"/>
              <w:right w:w="110" w:type="dxa"/>
            </w:tcMar>
          </w:tcPr>
          <w:p>
            <w:pPr/>
            <w:r>
              <w:rPr>
                <w:b/>
              </w:rPr>
              <w:t xml:space="preserve">Plaats vergadering</w:t>
            </w:r>
          </w:p>
        </w:tc>
        <w:tc>
          <w:tcPr>
            <w:tcW w:w="6000" w:type="dxa"/>
            <w:tcMar>
              <w:top w:w="90" w:type="dxa"/>
              <w:left w:w="110" w:type="dxa"/>
              <w:bottom w:w="90" w:type="dxa"/>
              <w:right w:w="110" w:type="dxa"/>
            </w:tcMar>
          </w:tcPr>
          <w:p>
            <w:pPr/>
            <w:r>
              <w:rPr/>
              <w:t xml:space="preserve">[plaats]</w:t>
            </w:r>
          </w:p>
        </w:tc>
      </w:tr>
      <w:tr>
        <w:tc>
          <w:tcPr>
            <w:tcW w:w="2800" w:type="dxa"/>
            <w:shd w:fill="EAF0F3"/>
            <w:tcMar>
              <w:top w:w="90" w:type="dxa"/>
              <w:left w:w="110" w:type="dxa"/>
              <w:bottom w:w="90" w:type="dxa"/>
              <w:right w:w="110" w:type="dxa"/>
            </w:tcMar>
          </w:tcPr>
          <w:p>
            <w:pPr/>
            <w:r>
              <w:rPr>
                <w:b/>
              </w:rPr>
              <w:t xml:space="preserve">Toepasselijk modelreglement</w:t>
            </w:r>
          </w:p>
        </w:tc>
        <w:tc>
          <w:tcPr>
            <w:tcW w:w="6000" w:type="dxa"/>
            <w:tcMar>
              <w:top w:w="90" w:type="dxa"/>
              <w:left w:w="110" w:type="dxa"/>
              <w:bottom w:w="90" w:type="dxa"/>
              <w:right w:w="110" w:type="dxa"/>
            </w:tcMar>
          </w:tcPr>
          <w:p>
            <w:pPr/>
            <w:r>
              <w:rPr/>
              <w:t xml:space="preserve">[invullen]</w:t>
            </w:r>
          </w:p>
        </w:tc>
      </w:tr>
      <w:tr>
        <w:tc>
          <w:tcPr>
            <w:tcW w:w="2800" w:type="dxa"/>
            <w:shd w:fill="EAF0F3"/>
            <w:tcMar>
              <w:top w:w="90" w:type="dxa"/>
              <w:left w:w="110" w:type="dxa"/>
              <w:bottom w:w="90" w:type="dxa"/>
              <w:right w:w="110" w:type="dxa"/>
            </w:tcMar>
          </w:tcPr>
          <w:p>
            <w:pPr/>
            <w:r>
              <w:rPr>
                <w:b/>
              </w:rPr>
              <w:t xml:space="preserve">Agendapunt</w:t>
            </w:r>
          </w:p>
        </w:tc>
        <w:tc>
          <w:tcPr>
            <w:tcW w:w="6000" w:type="dxa"/>
            <w:tcMar>
              <w:top w:w="90" w:type="dxa"/>
              <w:left w:w="110" w:type="dxa"/>
              <w:bottom w:w="90" w:type="dxa"/>
              <w:right w:w="110" w:type="dxa"/>
            </w:tcMar>
          </w:tcPr>
          <w:p>
            <w:pPr/>
            <w:r>
              <w:rPr/>
              <w:t xml:space="preserve">Machtiging bestuur voor incassoprocedure</w:t>
            </w:r>
          </w:p>
        </w:tc>
      </w:tr>
    </w:tbl>
    <w:p>
      <w:pPr>
        <w:pStyle w:val="Heading1"/>
      </w:pPr>
      <w:r>
        <w:rPr/>
        <w:t xml:space="preserve">Voorgesteld besluit</w:t>
      </w:r>
    </w:p>
    <w:p>
      <w:pPr/>
      <w:r>
        <w:rPr/>
        <w:t xml:space="preserve">De vergadering van eigenaars van Vereniging van Eigenaars [naam], rechtsgeldig bijeen op [datum], besluit het bestuur te machtigen om namens de VvE alle noodzakelijke buitengerechtelijke en gerechtelijke maatregelen te nemen ter inning van de opeisbare vordering op [naam eigenaar / appartementsrecht], voor zover die bevoegdheid niet reeds rechtstreeks uit de splitsingsakte of het toepasselijke reglement volgt.</w:t>
      </w:r>
    </w:p>
    <w:p>
      <w:pPr/>
      <w:r>
        <w:rPr/>
        <w:t xml:space="preserve">De machtiging omvat, voor zover nodig, het inschakelen van een incassodienstverlener, gerechtsdeurwaarder of juridisch adviseur, het treffen van een betalingsregeling en het instellen en voeren van een gerechtelijke procedure, met inachtneming van de splitsingsakte en besluiten van de vergadering.</w:t>
      </w:r>
    </w:p>
    <w:p>
      <w:pPr>
        <w:pStyle w:val="Heading1"/>
      </w:pPr>
      <w:r>
        <w:rPr/>
        <w:t xml:space="preserve">Vastlegging stemming</w:t>
      </w:r>
    </w:p>
    <w:tbl>
      <w:tblPr>
        <w:tblW w:w="0" w:type="auto"/>
        <w:tblBorders>
          <w:top w:val="single" w:sz="4" w:color="D8E0E5"/>
          <w:left w:val="single" w:sz="4" w:color="D8E0E5"/>
          <w:bottom w:val="single" w:sz="4" w:color="D8E0E5"/>
          <w:right w:val="single" w:sz="4" w:color="D8E0E5"/>
          <w:insideH w:val="single" w:sz="4" w:color="D8E0E5"/>
          <w:insideV w:val="single" w:sz="4" w:color="D8E0E5"/>
        </w:tblBorders>
      </w:tblPr>
      <w:tr>
        <w:tc>
          <w:tcPr>
            <w:tcW w:w="2800" w:type="dxa"/>
            <w:shd w:fill="EAF0F3"/>
            <w:tcMar>
              <w:top w:w="90" w:type="dxa"/>
              <w:left w:w="110" w:type="dxa"/>
              <w:bottom w:w="90" w:type="dxa"/>
              <w:right w:w="110" w:type="dxa"/>
            </w:tcMar>
          </w:tcPr>
          <w:p>
            <w:pPr/>
            <w:r>
              <w:rPr>
                <w:b/>
              </w:rPr>
              <w:t xml:space="preserve">Aantal/stemgewicht voor</w:t>
            </w:r>
          </w:p>
        </w:tc>
        <w:tc>
          <w:tcPr>
            <w:tcW w:w="6000" w:type="dxa"/>
            <w:tcMar>
              <w:top w:w="90" w:type="dxa"/>
              <w:left w:w="110" w:type="dxa"/>
              <w:bottom w:w="90" w:type="dxa"/>
              <w:right w:w="110" w:type="dxa"/>
            </w:tcMar>
          </w:tcPr>
          <w:p>
            <w:pPr/>
            <w:r>
              <w:rPr/>
              <w:t xml:space="preserve">[invullen]</w:t>
            </w:r>
          </w:p>
        </w:tc>
      </w:tr>
      <w:tr>
        <w:tc>
          <w:tcPr>
            <w:tcW w:w="2800" w:type="dxa"/>
            <w:shd w:fill="EAF0F3"/>
            <w:tcMar>
              <w:top w:w="90" w:type="dxa"/>
              <w:left w:w="110" w:type="dxa"/>
              <w:bottom w:w="90" w:type="dxa"/>
              <w:right w:w="110" w:type="dxa"/>
            </w:tcMar>
          </w:tcPr>
          <w:p>
            <w:pPr/>
            <w:r>
              <w:rPr>
                <w:b/>
              </w:rPr>
              <w:t xml:space="preserve">Aantal/stemgewicht tegen</w:t>
            </w:r>
          </w:p>
        </w:tc>
        <w:tc>
          <w:tcPr>
            <w:tcW w:w="6000" w:type="dxa"/>
            <w:tcMar>
              <w:top w:w="90" w:type="dxa"/>
              <w:left w:w="110" w:type="dxa"/>
              <w:bottom w:w="90" w:type="dxa"/>
              <w:right w:w="110" w:type="dxa"/>
            </w:tcMar>
          </w:tcPr>
          <w:p>
            <w:pPr/>
            <w:r>
              <w:rPr/>
              <w:t xml:space="preserve">[invullen]</w:t>
            </w:r>
          </w:p>
        </w:tc>
      </w:tr>
      <w:tr>
        <w:tc>
          <w:tcPr>
            <w:tcW w:w="2800" w:type="dxa"/>
            <w:shd w:fill="EAF0F3"/>
            <w:tcMar>
              <w:top w:w="90" w:type="dxa"/>
              <w:left w:w="110" w:type="dxa"/>
              <w:bottom w:w="90" w:type="dxa"/>
              <w:right w:w="110" w:type="dxa"/>
            </w:tcMar>
          </w:tcPr>
          <w:p>
            <w:pPr/>
            <w:r>
              <w:rPr>
                <w:b/>
              </w:rPr>
              <w:t xml:space="preserve">Onthoudingen</w:t>
            </w:r>
          </w:p>
        </w:tc>
        <w:tc>
          <w:tcPr>
            <w:tcW w:w="6000" w:type="dxa"/>
            <w:tcMar>
              <w:top w:w="90" w:type="dxa"/>
              <w:left w:w="110" w:type="dxa"/>
              <w:bottom w:w="90" w:type="dxa"/>
              <w:right w:w="110" w:type="dxa"/>
            </w:tcMar>
          </w:tcPr>
          <w:p>
            <w:pPr/>
            <w:r>
              <w:rPr/>
              <w:t xml:space="preserve">[invullen]</w:t>
            </w:r>
          </w:p>
        </w:tc>
      </w:tr>
      <w:tr>
        <w:tc>
          <w:tcPr>
            <w:tcW w:w="2800" w:type="dxa"/>
            <w:shd w:fill="EAF0F3"/>
            <w:tcMar>
              <w:top w:w="90" w:type="dxa"/>
              <w:left w:w="110" w:type="dxa"/>
              <w:bottom w:w="90" w:type="dxa"/>
              <w:right w:w="110" w:type="dxa"/>
            </w:tcMar>
          </w:tcPr>
          <w:p>
            <w:pPr/>
            <w:r>
              <w:rPr>
                <w:b/>
              </w:rPr>
              <w:t xml:space="preserve">Vereiste meerderheid behaald?</w:t>
            </w:r>
          </w:p>
        </w:tc>
        <w:tc>
          <w:tcPr>
            <w:tcW w:w="6000" w:type="dxa"/>
            <w:tcMar>
              <w:top w:w="90" w:type="dxa"/>
              <w:left w:w="110" w:type="dxa"/>
              <w:bottom w:w="90" w:type="dxa"/>
              <w:right w:w="110" w:type="dxa"/>
            </w:tcMar>
          </w:tcPr>
          <w:p>
            <w:pPr/>
            <w:r>
              <w:rPr/>
              <w:t xml:space="preserve">Ja / Nee</w:t>
            </w:r>
          </w:p>
        </w:tc>
      </w:tr>
    </w:tbl>
    <w:p>
      <w:pPr>
        <w:pStyle w:val="Heading1"/>
      </w:pPr>
      <w:r>
        <w:rPr/>
        <w:t xml:space="preserve">Ondertekening</w:t>
      </w:r>
    </w:p>
    <w:p>
      <w:pPr/>
      <w:r>
        <w:rPr/>
        <w:t xml:space="preserve">Voorzitter vergadering: ____________________    Datum: __________</w:t>
      </w:r>
    </w:p>
    <w:p>
      <w:pPr/>
      <w:r>
        <w:rPr/>
        <w:t xml:space="preserve">Bestuurder / secretaris: ____________________    Datum: __________</w:t>
      </w:r>
    </w:p>
    <w:p>
      <w:pPr/>
      <w:r>
        <w:rPr/>
        <w:t xml:space="preserve">Bewaar dit besluit bij de notulen en het incassodossier. Pas de tekst aan als de eigen splitsingsakte een specifiekere of beperktere machtiging verlangt.</w:t>
      </w:r>
    </w:p>
    <w:p>
      <w:pPr/>
      <w:r>
        <w:rPr>
          <w:i/>
        </w:rPr>
        <w:t xml:space="preserve">Nederlandvve.nl | Modeldocument voor VvE's | Controleer altijd de eigen splitsingsakte en concrete situatie.</w:t>
      </w:r>
    </w:p>
    <w:sectPr>
      <w:pgSz w:w="11906" w:h="16838"/>
      <w:pgMar w:top="1134" w:right="1134" w:bottom="1134" w:left="1134" w:header="540" w:footer="540" w:gutter="0"/>
    </w:sectPr>
  </w:body>
</w:document>
</file>

<file path=word/styles.xml><?xml version="1.0" encoding="utf-8"?>
<w:styles xmlns:w="http://schemas.openxmlformats.org/wordprocessingml/2006/main">
  <w:style w:type="paragraph" w:default="1" w:styleId="Normal">
    <w:name w:val="Normal"/>
    <w:rPr>
      <w:rFonts w:ascii="Arial" w:hAnsi="Arial"/>
      <w:sz w:val="21"/>
      <w:szCs w:val="21"/>
      <w:color w:val="1F1F1F"/>
    </w:rPr>
    <w:pPr>
      <w:spacing w:after="120" w:line="270" w:lineRule="auto"/>
    </w:pPr>
  </w:style>
  <w:style w:type="paragraph" w:styleId="Title">
    <w:name w:val="Title"/>
    <w:basedOn w:val="Normal"/>
    <w:rPr>
      <w:rFonts w:ascii="Arial" w:hAnsi="Arial"/>
      <w:b/>
      <w:sz w:val="38"/>
      <w:szCs w:val="38"/>
      <w:color w:val="162A38"/>
    </w:rPr>
    <w:pPr>
      <w:spacing w:before="120" w:after="80"/>
    </w:pPr>
  </w:style>
  <w:style w:type="paragraph" w:styleId="Subtitle">
    <w:name w:val="Subtitle"/>
    <w:basedOn w:val="Normal"/>
    <w:rPr>
      <w:rFonts w:ascii="Arial" w:hAnsi="Arial"/>
      <w:i/>
      <w:sz w:val="22"/>
      <w:szCs w:val="22"/>
      <w:color w:val="52616B"/>
    </w:rPr>
    <w:pPr>
      <w:spacing w:after="200"/>
    </w:pPr>
  </w:style>
  <w:style w:type="paragraph" w:styleId="Heading1">
    <w:name w:val="heading 1"/>
    <w:basedOn w:val="Normal"/>
    <w:rPr>
      <w:rFonts w:ascii="Arial" w:hAnsi="Arial"/>
      <w:b/>
      <w:sz w:val="28"/>
      <w:szCs w:val="28"/>
      <w:color w:val="162A38"/>
    </w:rPr>
    <w:pPr>
      <w:keepNext/>
      <w:spacing w:before="260" w:after="100"/>
    </w:pPr>
  </w:style>
</w:styles>
</file>

<file path=word/_rels/document.xml.rels><?xml version="1.0" encoding="UTF-8" standalone="yes"?><Relationships xmlns="http://schemas.openxmlformats.org/package/2006/relationships"></Relationships>
</file>

<file path=docProps/app.xml><?xml version="1.0" encoding="utf-8"?>
<Properties xmlns="http://schemas.openxmlformats.org/officeDocument/2006/extended-properties" xmlns:vt="http://schemas.openxmlformats.org/officeDocument/2006/docPropsVTypes">
  <Application>Nederlandvve.nl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incassomachtiging VvE</dc:title>
  <dc:creator>Nederlandvve.nl</dc:creator>
  <cp:lastModifiedBy>Nederlandvve.nl</cp:lastModifiedBy>
  <dcterms:created xsi:type="dcterms:W3CDTF">2026-09-15T13:44:04Z</dcterms:created>
  <dcterms:modified xsi:type="dcterms:W3CDTF">2026-09-15T13:44:04Z</dcterms:modified>
</cp:coreProperties>
</file>